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E6" w:rsidRDefault="00A54BBE">
      <w:pPr>
        <w:rPr>
          <w:b/>
          <w:sz w:val="36"/>
          <w:szCs w:val="36"/>
        </w:rPr>
      </w:pPr>
      <w:r>
        <w:rPr>
          <w:b/>
          <w:sz w:val="32"/>
          <w:szCs w:val="32"/>
        </w:rPr>
        <w:t>9. и10</w:t>
      </w:r>
      <w:r w:rsidR="001B6A93">
        <w:rPr>
          <w:b/>
          <w:sz w:val="32"/>
          <w:szCs w:val="32"/>
        </w:rPr>
        <w:t xml:space="preserve">. </w:t>
      </w:r>
      <w:r w:rsidR="00246EC1">
        <w:rPr>
          <w:b/>
          <w:sz w:val="32"/>
          <w:szCs w:val="32"/>
        </w:rPr>
        <w:t>. Čas</w:t>
      </w:r>
      <w:r w:rsidR="008C75E6">
        <w:rPr>
          <w:b/>
          <w:sz w:val="36"/>
          <w:szCs w:val="36"/>
        </w:rPr>
        <w:t xml:space="preserve">  ---- Učenje na daljinu -----</w:t>
      </w:r>
    </w:p>
    <w:p w:rsidR="00EF3C76" w:rsidRPr="00EF3C76" w:rsidRDefault="00246EC1">
      <w:pPr>
        <w:rPr>
          <w:b/>
          <w:sz w:val="32"/>
          <w:szCs w:val="32"/>
        </w:rPr>
      </w:pPr>
      <w:r w:rsidRPr="00EF3C76">
        <w:rPr>
          <w:b/>
          <w:i/>
          <w:sz w:val="32"/>
          <w:szCs w:val="32"/>
        </w:rPr>
        <w:t xml:space="preserve"> Osnovi poljoprivredne proizvodnje –zaštita bilja -vežbe</w:t>
      </w:r>
      <w:r w:rsidRPr="00EF3C76">
        <w:rPr>
          <w:b/>
          <w:sz w:val="32"/>
          <w:szCs w:val="32"/>
        </w:rPr>
        <w:t xml:space="preserve"> </w:t>
      </w:r>
      <w:r w:rsidR="00EF3C76">
        <w:rPr>
          <w:b/>
          <w:sz w:val="32"/>
          <w:szCs w:val="32"/>
        </w:rPr>
        <w:t>14.04</w:t>
      </w:r>
      <w:r w:rsidRPr="00EF3C76">
        <w:rPr>
          <w:b/>
          <w:sz w:val="32"/>
          <w:szCs w:val="32"/>
        </w:rPr>
        <w:t>.2020.</w:t>
      </w:r>
    </w:p>
    <w:p w:rsidR="00141C8C" w:rsidRDefault="00EF3C76">
      <w:pPr>
        <w:rPr>
          <w:b/>
          <w:color w:val="FF0000"/>
          <w:sz w:val="28"/>
          <w:szCs w:val="28"/>
        </w:rPr>
      </w:pPr>
      <w:r w:rsidRPr="00EF3C76">
        <w:rPr>
          <w:b/>
          <w:color w:val="FF0000"/>
          <w:sz w:val="32"/>
          <w:szCs w:val="32"/>
        </w:rPr>
        <w:t>11</w:t>
      </w:r>
      <w:r w:rsidR="006A416E" w:rsidRPr="00865D16">
        <w:rPr>
          <w:b/>
          <w:color w:val="FF0000"/>
          <w:sz w:val="32"/>
          <w:szCs w:val="32"/>
          <w:u w:val="single"/>
        </w:rPr>
        <w:t>.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246EC1" w:rsidRPr="00282D7E">
        <w:rPr>
          <w:b/>
          <w:color w:val="FF0000"/>
          <w:sz w:val="32"/>
          <w:szCs w:val="32"/>
        </w:rPr>
        <w:t>Lekcija</w:t>
      </w:r>
      <w:r w:rsidR="00246EC1" w:rsidRPr="00282D7E">
        <w:rPr>
          <w:b/>
          <w:i/>
          <w:color w:val="FF0000"/>
          <w:sz w:val="32"/>
          <w:szCs w:val="32"/>
        </w:rPr>
        <w:t>:</w:t>
      </w:r>
      <w:r w:rsidR="00400A3E" w:rsidRPr="00282D7E">
        <w:rPr>
          <w:b/>
          <w:i/>
          <w:color w:val="FF0000"/>
          <w:sz w:val="32"/>
          <w:szCs w:val="32"/>
        </w:rPr>
        <w:t xml:space="preserve"> </w:t>
      </w:r>
      <w:r w:rsidR="00246EC1" w:rsidRPr="00282D7E">
        <w:rPr>
          <w:b/>
          <w:i/>
          <w:color w:val="FF0000"/>
          <w:sz w:val="32"/>
          <w:szCs w:val="32"/>
        </w:rPr>
        <w:t xml:space="preserve"> </w:t>
      </w:r>
      <w:r w:rsidRPr="00282D7E">
        <w:rPr>
          <w:b/>
          <w:color w:val="FF0000"/>
          <w:sz w:val="28"/>
          <w:szCs w:val="28"/>
        </w:rPr>
        <w:t xml:space="preserve">Mere predostrožnosti pri </w:t>
      </w:r>
      <w:r w:rsidR="00141C8C" w:rsidRPr="00282D7E">
        <w:rPr>
          <w:b/>
          <w:color w:val="FF0000"/>
          <w:sz w:val="28"/>
          <w:szCs w:val="28"/>
        </w:rPr>
        <w:t xml:space="preserve"> </w:t>
      </w:r>
      <w:r w:rsidRPr="00282D7E">
        <w:rPr>
          <w:b/>
          <w:color w:val="FF0000"/>
          <w:sz w:val="28"/>
          <w:szCs w:val="28"/>
        </w:rPr>
        <w:t>radu s pesticidima</w:t>
      </w:r>
    </w:p>
    <w:p w:rsidR="003661AD" w:rsidRDefault="003661AD" w:rsidP="003661AD">
      <w:pPr>
        <w:rPr>
          <w:b/>
          <w:sz w:val="32"/>
          <w:szCs w:val="32"/>
        </w:rPr>
      </w:pPr>
      <w:r w:rsidRPr="00781942">
        <w:rPr>
          <w:b/>
          <w:sz w:val="32"/>
          <w:szCs w:val="32"/>
        </w:rPr>
        <w:t xml:space="preserve">Pročitati iz nastavnog materijala sa sajta škole: </w:t>
      </w:r>
    </w:p>
    <w:p w:rsidR="003661AD" w:rsidRDefault="003661AD">
      <w:pPr>
        <w:rPr>
          <w:b/>
          <w:color w:val="FF0000"/>
          <w:sz w:val="28"/>
          <w:szCs w:val="28"/>
        </w:rPr>
      </w:pPr>
    </w:p>
    <w:p w:rsidR="003661AD" w:rsidRPr="003661AD" w:rsidRDefault="003661AD" w:rsidP="003661AD">
      <w:pPr>
        <w:pStyle w:val="Heading1"/>
        <w:spacing w:before="0"/>
        <w:rPr>
          <w:rFonts w:ascii="Arial" w:hAnsi="Arial" w:cs="Arial"/>
          <w:b w:val="0"/>
          <w:bCs w:val="0"/>
          <w:color w:val="00B050"/>
          <w:sz w:val="32"/>
          <w:szCs w:val="32"/>
        </w:rPr>
      </w:pPr>
      <w:r w:rsidRPr="003661AD">
        <w:rPr>
          <w:rFonts w:ascii="Arial" w:hAnsi="Arial" w:cs="Arial"/>
          <w:b w:val="0"/>
          <w:bCs w:val="0"/>
          <w:color w:val="0070C0"/>
          <w:sz w:val="32"/>
          <w:szCs w:val="32"/>
        </w:rPr>
        <w:t>Pesticidi</w:t>
      </w:r>
      <w:r w:rsidRPr="003661AD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– uticaj </w:t>
      </w:r>
      <w:r w:rsidRPr="003661AD">
        <w:rPr>
          <w:rFonts w:ascii="Arial" w:hAnsi="Arial" w:cs="Arial"/>
          <w:b w:val="0"/>
          <w:bCs w:val="0"/>
          <w:color w:val="FF0000"/>
          <w:sz w:val="32"/>
          <w:szCs w:val="32"/>
        </w:rPr>
        <w:t>na zdravlje</w:t>
      </w:r>
      <w:r w:rsidRPr="003661AD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i </w:t>
      </w:r>
      <w:r w:rsidRPr="003661AD">
        <w:rPr>
          <w:rFonts w:ascii="Arial" w:hAnsi="Arial" w:cs="Arial"/>
          <w:b w:val="0"/>
          <w:bCs w:val="0"/>
          <w:color w:val="00B050"/>
          <w:sz w:val="32"/>
          <w:szCs w:val="32"/>
        </w:rPr>
        <w:t>životnu sredinu</w:t>
      </w:r>
    </w:p>
    <w:p w:rsidR="003661AD" w:rsidRPr="003661AD" w:rsidRDefault="003661AD" w:rsidP="003661AD"/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Pesticidi su proizvodi hemijskog, biološkog ili prirodnog porekla koji su namenjeni za sprečavanje, suzbijanje i uništavanje štetnih organizama i njihovog delovanja. Jedna od postojećih definicija je da su pesticidi „supstance ili smeše supstanci namenjene za prevencu, uništavanje, suzbijanje ili smanjenje količine štetočina“. Dominantna upotreba pesticida je u poljoprivredi, mada je njihova primena prisutna i u drugim delatnostima poput šumarstva, drvne industrije, prehrambene tehnologije, animalne medicine i komunalne higijene.</w:t>
      </w: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Postoji više podela pesticida. U odnosu na štetne organizme pesticidi se dele na:</w:t>
      </w:r>
    </w:p>
    <w:p w:rsidR="003661AD" w:rsidRDefault="003661AD" w:rsidP="003661AD">
      <w:pPr>
        <w:numPr>
          <w:ilvl w:val="0"/>
          <w:numId w:val="20"/>
        </w:numPr>
        <w:spacing w:after="0" w:line="240" w:lineRule="auto"/>
        <w:ind w:left="520"/>
        <w:rPr>
          <w:rFonts w:ascii="Arial" w:hAnsi="Arial" w:cs="Arial"/>
          <w:color w:val="6E6E6E"/>
          <w:sz w:val="26"/>
          <w:szCs w:val="26"/>
        </w:rPr>
      </w:pPr>
      <w:r>
        <w:rPr>
          <w:rStyle w:val="Strong"/>
          <w:rFonts w:ascii="Arial" w:hAnsi="Arial" w:cs="Arial"/>
          <w:color w:val="6E6E6E"/>
          <w:sz w:val="26"/>
          <w:szCs w:val="26"/>
          <w:bdr w:val="none" w:sz="0" w:space="0" w:color="auto" w:frame="1"/>
        </w:rPr>
        <w:t>herbicide</w:t>
      </w:r>
      <w:r>
        <w:rPr>
          <w:rFonts w:ascii="Arial" w:hAnsi="Arial" w:cs="Arial"/>
          <w:color w:val="6E6E6E"/>
          <w:sz w:val="26"/>
          <w:szCs w:val="26"/>
        </w:rPr>
        <w:t> – namenjeni su za suzbijanje i uništavanje korova, mahovina, lišajeva, algi i parazitnih cvetnica;</w:t>
      </w:r>
    </w:p>
    <w:p w:rsidR="003661AD" w:rsidRDefault="003661AD" w:rsidP="003661AD">
      <w:pPr>
        <w:numPr>
          <w:ilvl w:val="0"/>
          <w:numId w:val="20"/>
        </w:numPr>
        <w:spacing w:after="0" w:line="240" w:lineRule="auto"/>
        <w:ind w:left="520"/>
        <w:rPr>
          <w:rFonts w:ascii="Arial" w:hAnsi="Arial" w:cs="Arial"/>
          <w:color w:val="6E6E6E"/>
          <w:sz w:val="26"/>
          <w:szCs w:val="26"/>
        </w:rPr>
      </w:pPr>
      <w:r>
        <w:rPr>
          <w:rStyle w:val="Strong"/>
          <w:rFonts w:ascii="Arial" w:hAnsi="Arial" w:cs="Arial"/>
          <w:color w:val="6E6E6E"/>
          <w:sz w:val="26"/>
          <w:szCs w:val="26"/>
          <w:bdr w:val="none" w:sz="0" w:space="0" w:color="auto" w:frame="1"/>
        </w:rPr>
        <w:t>fungicide</w:t>
      </w:r>
      <w:r>
        <w:rPr>
          <w:rFonts w:ascii="Arial" w:hAnsi="Arial" w:cs="Arial"/>
          <w:color w:val="6E6E6E"/>
          <w:sz w:val="26"/>
          <w:szCs w:val="26"/>
        </w:rPr>
        <w:t> – namenjeni su za suzbijanje gljivičnih prouzrokovača biljnih bolesti i</w:t>
      </w:r>
    </w:p>
    <w:p w:rsidR="003661AD" w:rsidRDefault="003661AD" w:rsidP="003661AD">
      <w:pPr>
        <w:numPr>
          <w:ilvl w:val="0"/>
          <w:numId w:val="20"/>
        </w:numPr>
        <w:spacing w:after="0" w:line="240" w:lineRule="auto"/>
        <w:ind w:left="520"/>
        <w:rPr>
          <w:rFonts w:ascii="Arial" w:hAnsi="Arial" w:cs="Arial"/>
          <w:color w:val="6E6E6E"/>
          <w:sz w:val="26"/>
          <w:szCs w:val="26"/>
        </w:rPr>
      </w:pPr>
      <w:r>
        <w:rPr>
          <w:rStyle w:val="Strong"/>
          <w:rFonts w:ascii="Arial" w:hAnsi="Arial" w:cs="Arial"/>
          <w:color w:val="6E6E6E"/>
          <w:sz w:val="26"/>
          <w:szCs w:val="26"/>
          <w:bdr w:val="none" w:sz="0" w:space="0" w:color="auto" w:frame="1"/>
        </w:rPr>
        <w:t>insecticide</w:t>
      </w:r>
      <w:r>
        <w:rPr>
          <w:rFonts w:ascii="Arial" w:hAnsi="Arial" w:cs="Arial"/>
          <w:color w:val="6E6E6E"/>
          <w:sz w:val="26"/>
          <w:szCs w:val="26"/>
        </w:rPr>
        <w:t> – namenjeni su za suzbijanje štetnih insekata.</w:t>
      </w:r>
    </w:p>
    <w:p w:rsidR="003661AD" w:rsidRDefault="003661AD" w:rsidP="003661AD">
      <w:pPr>
        <w:spacing w:after="0" w:line="240" w:lineRule="auto"/>
        <w:ind w:left="520"/>
        <w:rPr>
          <w:rFonts w:ascii="Arial" w:hAnsi="Arial" w:cs="Arial"/>
          <w:color w:val="6E6E6E"/>
          <w:sz w:val="26"/>
          <w:szCs w:val="26"/>
        </w:rPr>
      </w:pP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Podela u odnosu na kategoriju štetnih organizama na koje deluju: herbicidi, fungicidi, baktericidi, insekticidi, akaricidi, nematocidi, rodenticidi, avicidi, moluscidi, regulatori rasta, fumiganti.</w:t>
      </w: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 xml:space="preserve">U odnosu na broj štetnih organizama na koje deluju dele se na selektivne i neselektivne. Prema načinu delovanja na kontaktne i sistematične. Prema dužini zadržavanja u životnoj sredini u aktivnoj formi na rezidualne i nerezidualne. U odnosu na opasnost po ljude pesticidi se dele na: bezopasne, opasne, vrlo opasne i najopasnije. Hemijska klasifikacija pesticida ih deli na neorganske i organske. Pesticidi neorganskog porekla imaju nedostatke, a to su visoke doze, postojanost u spoljnoj sredini, izostanak selektivnog dejstva, velika mogućnost </w:t>
      </w:r>
      <w:r>
        <w:rPr>
          <w:rFonts w:ascii="Arial" w:hAnsi="Arial" w:cs="Arial"/>
          <w:color w:val="6E6E6E"/>
          <w:sz w:val="26"/>
          <w:szCs w:val="26"/>
        </w:rPr>
        <w:lastRenderedPageBreak/>
        <w:t>trovanja ljudi i životinja. Napred navedeni nedostaci su razlog za sve veću zastupljenost pesticida organskog porekla.</w:t>
      </w: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Svaki pesticid sadrži aktivnu i inertnu materiju. Aktivna materija daje pesticidnu aktivnost, a inertna materija poboljšava efekat delovanja, bezbednost primene, manipulaciju i lagerovanje. Pomoćna sredstva nazivaju se adjuvansi. Među najpoznatijim adjuvansima su:</w:t>
      </w:r>
    </w:p>
    <w:p w:rsidR="003661AD" w:rsidRDefault="003661AD" w:rsidP="003661AD">
      <w:pPr>
        <w:numPr>
          <w:ilvl w:val="0"/>
          <w:numId w:val="21"/>
        </w:numPr>
        <w:spacing w:after="0" w:line="240" w:lineRule="auto"/>
        <w:ind w:left="520"/>
        <w:rPr>
          <w:rFonts w:ascii="Arial" w:hAnsi="Arial" w:cs="Arial"/>
          <w:color w:val="6E6E6E"/>
          <w:sz w:val="26"/>
          <w:szCs w:val="26"/>
        </w:rPr>
      </w:pPr>
      <w:r>
        <w:rPr>
          <w:rStyle w:val="Emphasis"/>
          <w:rFonts w:ascii="Arial" w:hAnsi="Arial" w:cs="Arial"/>
          <w:color w:val="6E6E6E"/>
          <w:sz w:val="26"/>
          <w:szCs w:val="26"/>
          <w:bdr w:val="none" w:sz="0" w:space="0" w:color="auto" w:frame="1"/>
        </w:rPr>
        <w:t>okvašivači</w:t>
      </w:r>
      <w:r>
        <w:rPr>
          <w:rFonts w:ascii="Arial" w:hAnsi="Arial" w:cs="Arial"/>
          <w:color w:val="6E6E6E"/>
          <w:sz w:val="26"/>
          <w:szCs w:val="26"/>
        </w:rPr>
        <w:t> – smanjuju površinski napon vode i doprinose boljoj kvašljivosti preparata;</w:t>
      </w:r>
    </w:p>
    <w:p w:rsidR="003661AD" w:rsidRDefault="003661AD" w:rsidP="003661AD">
      <w:pPr>
        <w:numPr>
          <w:ilvl w:val="0"/>
          <w:numId w:val="21"/>
        </w:numPr>
        <w:spacing w:after="0" w:line="240" w:lineRule="auto"/>
        <w:ind w:left="520"/>
        <w:rPr>
          <w:rFonts w:ascii="Arial" w:hAnsi="Arial" w:cs="Arial"/>
          <w:color w:val="6E6E6E"/>
          <w:sz w:val="26"/>
          <w:szCs w:val="26"/>
        </w:rPr>
      </w:pPr>
      <w:r>
        <w:rPr>
          <w:rStyle w:val="Emphasis"/>
          <w:rFonts w:ascii="Arial" w:hAnsi="Arial" w:cs="Arial"/>
          <w:color w:val="6E6E6E"/>
          <w:sz w:val="26"/>
          <w:szCs w:val="26"/>
          <w:bdr w:val="none" w:sz="0" w:space="0" w:color="auto" w:frame="1"/>
        </w:rPr>
        <w:t>lepljive materije</w:t>
      </w:r>
      <w:r>
        <w:rPr>
          <w:rFonts w:ascii="Arial" w:hAnsi="Arial" w:cs="Arial"/>
          <w:color w:val="6E6E6E"/>
          <w:sz w:val="26"/>
          <w:szCs w:val="26"/>
        </w:rPr>
        <w:t> – poboljšavaju zadržavanje pesticida na tretiranoj površini; –</w:t>
      </w:r>
    </w:p>
    <w:p w:rsidR="003661AD" w:rsidRDefault="003661AD" w:rsidP="003661AD">
      <w:pPr>
        <w:numPr>
          <w:ilvl w:val="0"/>
          <w:numId w:val="21"/>
        </w:numPr>
        <w:spacing w:after="0" w:line="240" w:lineRule="auto"/>
        <w:ind w:left="520"/>
        <w:rPr>
          <w:rFonts w:ascii="Arial" w:hAnsi="Arial" w:cs="Arial"/>
          <w:color w:val="6E6E6E"/>
          <w:sz w:val="26"/>
          <w:szCs w:val="26"/>
        </w:rPr>
      </w:pPr>
      <w:r>
        <w:rPr>
          <w:rStyle w:val="Emphasis"/>
          <w:rFonts w:ascii="Arial" w:hAnsi="Arial" w:cs="Arial"/>
          <w:color w:val="6E6E6E"/>
          <w:sz w:val="26"/>
          <w:szCs w:val="26"/>
          <w:bdr w:val="none" w:sz="0" w:space="0" w:color="auto" w:frame="1"/>
        </w:rPr>
        <w:t>penetranti</w:t>
      </w:r>
      <w:r>
        <w:rPr>
          <w:rFonts w:ascii="Arial" w:hAnsi="Arial" w:cs="Arial"/>
          <w:color w:val="6E6E6E"/>
          <w:sz w:val="26"/>
          <w:szCs w:val="26"/>
        </w:rPr>
        <w:t> – poboljšavaju prodor aktivnoj materiji kroz spoljnu površinu biljke ili kutikulu-insekata.</w:t>
      </w: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Posmatrajući primenu pesticida kroz istoriju, može se videti da su još ljudi u antičko doba koristili i poznavali sredstva kojima su štitili useve od štetočina. U to vreme duvan je korišćen protiv štetočina. Devetnaesti vek je obeležen prvim pokušajima proizvodnje sredstava za zaštitu useva. U Nemačkoj je 1892. godine upotrebljen prvi nemetalni, organski insekticid – antinoin protiv omorikinog prelca. Bio je velike toksičnosti i nije se dugo zadržao u upotrebi. Tridesetih godina je Švajcarac Pol Herman Miler otkrio najstariji pesticid DDT koji je dobro poznat široj javnosti. Komercijalna proizvodnja DDT-a je počela 1943. godine. Upotreba pesticida danas je opšteprihvaćena i po mišljenju mnogih neophodna aktivnost. Pozitivna strana upotrebe pesticida je povećanje prinosa i povećanje proizvodnje hrane. Izostanak upotrebe pesticida doveo bi do gubitka trećine svetskih useva na godišnjem nivou. Prema nekim podacima iz literature bez pesticida bi gibitak prinosa dostigao čak dve trećine.</w:t>
      </w:r>
    </w:p>
    <w:p w:rsidR="003661AD" w:rsidRDefault="003661AD" w:rsidP="003661AD">
      <w:pPr>
        <w:pStyle w:val="NormalWeb"/>
        <w:spacing w:before="0" w:beforeAutospacing="0" w:after="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noProof/>
          <w:color w:val="3A9B57"/>
          <w:sz w:val="26"/>
          <w:szCs w:val="26"/>
          <w:bdr w:val="none" w:sz="0" w:space="0" w:color="auto" w:frame="1"/>
        </w:rPr>
        <w:drawing>
          <wp:inline distT="0" distB="0" distL="0" distR="0">
            <wp:extent cx="3708400" cy="2654300"/>
            <wp:effectExtent l="19050" t="0" r="6350" b="0"/>
            <wp:docPr id="1" name="Picture 1" descr="https://agroplus.rs/agroplus/wp-content/uploads/2019/02/sl.-1-4-300x21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roplus.rs/agroplus/wp-content/uploads/2019/02/sl.-1-4-300x2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AD" w:rsidRDefault="003661AD" w:rsidP="003661AD">
      <w:pPr>
        <w:pStyle w:val="NormalWeb"/>
        <w:spacing w:before="0" w:beforeAutospacing="0" w:after="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Style w:val="Emphasis"/>
          <w:rFonts w:ascii="Arial" w:hAnsi="Arial" w:cs="Arial"/>
          <w:b/>
          <w:bCs/>
          <w:color w:val="399956"/>
          <w:sz w:val="26"/>
          <w:szCs w:val="26"/>
          <w:bdr w:val="none" w:sz="0" w:space="0" w:color="auto" w:frame="1"/>
        </w:rPr>
        <w:t>Štetna dejstva</w:t>
      </w: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lastRenderedPageBreak/>
        <w:t>Masovna upotreba pesticida ima svoje negativne posledice i dugoročna štetna dejstva na ekosistem, na okolne ekosisteme, samim tim i na čoveka i njegovo zdravlje. Dalje dešavanje sa agrohemikalijama u životnoj sredini određuju procesi transformacije i kretanja, od kojih su zbog potencijalne dužine trajanja i budućih posledica najznačajnije one koje se dešavaju u zemljištu. Veliku opasnost predstavlja prisustvo pesticida u lancu ishrane. Sedamdesetih godina prošlog veka u mnogim razvijenim zemljama sveta zabranjena je upotreba DDT-a. Dihlor-difenil-trihloretan sporo se i teško razgrađuje, što ima za posledicu njegovo nakupljanje u životnoj sredini. Njegov negativan efekat nalazio se svuda i izazvao je narušavanje ekološke ravnoteže. Doveden je u vezu kao uzročnik tanke ljuske jaja ptica grabljivica i smanjenja njihove populacije. S obzirom da se ptice grabljivice nalaze visoko u prehrambenom lancu, uticaj DDT-a je vidno narušio prirodni sklad. DDT je zabranjen pre nekoliko desetina godina, a i pored toga još uvek se nalazi u okruženju. I mnogi drugi pesticidi koji se koriste za povećanje prinosa u savremenoj poljoprivredi imaju velike i teške posledice na zdravlje ljudi. Njihovi tragovi ostaju u usevima koji su tretirani pesticidima, kao i u hrani životinjskog porekla koju ljudi svakodnevno konzumiraju. Pesticidi na taj način ulaze u prehrambeni lanac i izazivaju velike i ozbiljne posledice. Utiču na nervni sistem, na razvoj organizma, deformacije pri rođenju i na sve učestaliju pojavu karcinoma. Rizik po zdravlje se povećava sa povećanjem toksičnosti same supstance, sa povećanjem i sa stepenom izloženosti iz hrane, vode i okruženja. Sa epidemiološko-toksikološkog aspekta značaj sredstva za zaštitu bilja naročito je izražen u procesu proizvodnje i više u procesu primene.</w:t>
      </w: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Toksičnost pesticida izražava se u mg/kg/TT. LD-50 je doza koja je smrtonosna za 50% eksperimentalnih životinja u vremenskom razdoblju od 24 časa. Proces proizvodnje pesticida tehnološki se može podeliti u tri osnovne faze: sinteza aktivne supstance, fromulacija i pakovanje gotovih proizvoda. U sintezi aktivnih supstanci koriste se razna hemijska jedinjenja, pri čemu neka imaju toksično, a neka nadražajno dejstvo. Formulacija je mlevenje i mešanje jedne ili više aktivnih supstanci u cilju dobijanja finalnog proizvoda. U fazi pakovanja vrši se odmeravanje, punjenje i pakovanje finalnog proizvoda. Kada se govori o proceni opasnosti po zdravlje u prozivodnji pesticida bitan je put ulaska pesticida u organizam, a to mogu biti respiratorni sistem, digestivni sistem, koža i oči. Štetan uticaj pesticida po zdravlje može biti potenciran i fizičkim naporima radnika, usled izostanka saveremene opreme i mašina u procesu proizvodnje. Vreme izloženosti pesticidima je takođe bitan fktor, a dužina radnog vremena direktno je u vezi sa stepenom ekspozicije.</w:t>
      </w: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 xml:space="preserve">Uslov za ocenjivanje opasnosti po zdravlje određenih pesticida je poznavanje otrovnosti određenenog jedinjena i mehanizam toksičnog dejstva, zatim poznavanje ekspozicije otrova u odnosu na proizvodni proces, jer je toksičnost </w:t>
      </w:r>
      <w:r>
        <w:rPr>
          <w:rFonts w:ascii="Arial" w:hAnsi="Arial" w:cs="Arial"/>
          <w:color w:val="6E6E6E"/>
          <w:sz w:val="26"/>
          <w:szCs w:val="26"/>
        </w:rPr>
        <w:lastRenderedPageBreak/>
        <w:t>samo jedan od faktora od kojih zavisi opasnost koju preperat predstavlja. Permanentna kontrola radne sredine je od izuzetne važnosti u pogonima u kojima se vrši formulacija i pakovanje, jer često dolazi do promene vrste proizvodnje i aktivne supstance, kao i promene rastvora i gotovih proizvoda koji se dobijaju. Eksponirani radnici podvrgavaju se određenim merama medicinske zaštite, pa se kod njih vrši kontrola ekspozicionih testova holinesteraze, žive u urina i slično.</w:t>
      </w:r>
    </w:p>
    <w:p w:rsidR="003661AD" w:rsidRDefault="003661AD" w:rsidP="003661AD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399956"/>
          <w:sz w:val="26"/>
          <w:szCs w:val="26"/>
          <w:bdr w:val="none" w:sz="0" w:space="0" w:color="auto" w:frame="1"/>
        </w:rPr>
      </w:pPr>
      <w:r>
        <w:rPr>
          <w:rStyle w:val="Emphasis"/>
          <w:rFonts w:ascii="Arial" w:hAnsi="Arial" w:cs="Arial"/>
          <w:b/>
          <w:bCs/>
          <w:color w:val="399956"/>
          <w:sz w:val="26"/>
          <w:szCs w:val="26"/>
          <w:bdr w:val="none" w:sz="0" w:space="0" w:color="auto" w:frame="1"/>
        </w:rPr>
        <w:t>Individualna primena</w:t>
      </w:r>
    </w:p>
    <w:p w:rsidR="00C43B7D" w:rsidRDefault="00C43B7D" w:rsidP="003661AD">
      <w:pPr>
        <w:pStyle w:val="NormalWeb"/>
        <w:spacing w:before="0" w:beforeAutospacing="0" w:after="0" w:afterAutospacing="0"/>
        <w:rPr>
          <w:rFonts w:ascii="Arial" w:hAnsi="Arial" w:cs="Arial"/>
          <w:color w:val="6E6E6E"/>
          <w:sz w:val="26"/>
          <w:szCs w:val="26"/>
        </w:rPr>
      </w:pP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Individualna primena pesticida predstavlja još veći problem. Mere zaštite ili izostaju ili su neadekvatne, a način primene ovih sredstava često je primitivan. Akcidentalna trovanja su vrlo česta, a otrovani pacijenti se kasno traže lekarsku pomoć, tako da se dijagnoza kasno postavlja i specifična terapija kasno počinje. Dostupnost pesticida na tržištu naše zemlje je izuzetno velika. Brojni podaci govore da je Srbija vodeća evropska zemlja po potrošnji pesticida. Kod nas se i dalje koriste preparati koji imaju oznaku kancerogenih. Jedan od takvih je i široko upotrebljavani “total”. U upotrebi je više od trideset registrovanih preparata koji se slobodno prodaju, iako je Svetska zdravstvena organizacija “total” svrstala na listu kancerogenih supstanci. Prospekti i amblaža ne raspolažu dovoljnim informacijama o toksičnosti preparata, kao i o merama zaštite. Pored napred pomenutog kancerogenog delovanaja pesticida, oni mogu da dovedu i do gentetskih oštećenja kod potomaka, a deluju i tako što remete imuni sistem. Utiču na sposobnost učenja i pamćenja, a takođe dovode i do poremećaja fizičke koordinacije. Hiperaktivnost dece i agresivno ponašanje treba tražiti u brojnim pesticidima koji su razvojni neurotoksini i koji imaju dugotrajno dejstvo na mozak.</w:t>
      </w:r>
    </w:p>
    <w:p w:rsidR="003661AD" w:rsidRDefault="003661AD" w:rsidP="003661AD">
      <w:pPr>
        <w:pStyle w:val="NormalWeb"/>
        <w:spacing w:before="0" w:beforeAutospacing="0" w:after="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Posebno opasni su organofosforni i karbamatni insekticidi koji se široko primenjuju kao sredstva za uništavanje isekata u poljoprivredi i domaćinstvu. Organofosforni insekticidi su direktni inhibitori holinesteraze i deluju neposredno po ulasku u organizam. Simptomi i znaci trovanja organofosfornim jedinjenima se mogu podeliti u tri grupe: </w:t>
      </w:r>
      <w:r>
        <w:rPr>
          <w:rStyle w:val="Emphasis"/>
          <w:rFonts w:ascii="Arial" w:hAnsi="Arial" w:cs="Arial"/>
          <w:color w:val="6E6E6E"/>
          <w:sz w:val="26"/>
          <w:szCs w:val="26"/>
          <w:bdr w:val="none" w:sz="0" w:space="0" w:color="auto" w:frame="1"/>
        </w:rPr>
        <w:t>muskariske manifestacije</w:t>
      </w:r>
      <w:r>
        <w:rPr>
          <w:rFonts w:ascii="Arial" w:hAnsi="Arial" w:cs="Arial"/>
          <w:color w:val="6E6E6E"/>
          <w:sz w:val="26"/>
          <w:szCs w:val="26"/>
        </w:rPr>
        <w:t> – pojačano lučenje pljuvačke, mučnina, povraćanje, bol u trbuhu, dijareja, inkontinencija stolice, rinoreja, kašalj, dispnea, bronhoreja, plućni edem, cijanoza, bradikardija, hipotenzija; </w:t>
      </w:r>
      <w:r>
        <w:rPr>
          <w:rStyle w:val="Emphasis"/>
          <w:rFonts w:ascii="Arial" w:hAnsi="Arial" w:cs="Arial"/>
          <w:color w:val="6E6E6E"/>
          <w:sz w:val="26"/>
          <w:szCs w:val="26"/>
          <w:bdr w:val="none" w:sz="0" w:space="0" w:color="auto" w:frame="1"/>
        </w:rPr>
        <w:t>nikotinske manifestacije</w:t>
      </w:r>
      <w:r>
        <w:rPr>
          <w:rFonts w:ascii="Arial" w:hAnsi="Arial" w:cs="Arial"/>
          <w:color w:val="6E6E6E"/>
          <w:sz w:val="26"/>
          <w:szCs w:val="26"/>
        </w:rPr>
        <w:t> – mišićne fascikulacije, slabost, respiratorna insuficijencija, tahikardija, hipertenzija i bledilo; </w:t>
      </w:r>
      <w:r>
        <w:rPr>
          <w:rStyle w:val="Emphasis"/>
          <w:rFonts w:ascii="Arial" w:hAnsi="Arial" w:cs="Arial"/>
          <w:color w:val="6E6E6E"/>
          <w:sz w:val="26"/>
          <w:szCs w:val="26"/>
          <w:bdr w:val="none" w:sz="0" w:space="0" w:color="auto" w:frame="1"/>
        </w:rPr>
        <w:t>centralne manifestacije</w:t>
      </w:r>
      <w:r>
        <w:rPr>
          <w:rFonts w:ascii="Arial" w:hAnsi="Arial" w:cs="Arial"/>
          <w:color w:val="6E6E6E"/>
          <w:sz w:val="26"/>
          <w:szCs w:val="26"/>
        </w:rPr>
        <w:t> – strah, uznemirenost, glavobolja, apatija, smetnje koncentracije, nerazgovetan govor, konvulzije, koma sa depresijom respiratornog i kardiovaskularnog centra.</w:t>
      </w: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 xml:space="preserve">Karbamati slabije prodiru u CNS pa je simptomatologija kod trovanja ovim insekticidima od strane CNS-a oskudnija. Istraživanja koja su sprovedena pokazala su da deca čije su majke tokom trudnoće bile izložene najvećoj količini organofosfata imala IQ skor za 7 poena niži u proseku od skora dece sa </w:t>
      </w:r>
      <w:r>
        <w:rPr>
          <w:rFonts w:ascii="Arial" w:hAnsi="Arial" w:cs="Arial"/>
          <w:color w:val="6E6E6E"/>
          <w:sz w:val="26"/>
          <w:szCs w:val="26"/>
        </w:rPr>
        <w:lastRenderedPageBreak/>
        <w:t>najnižom izloženošću organofosfatima. U poljoprivrednim regijama gde se pesticidi redovno primenjuju zapažen je sve veći broj dece koja imaju ozbiljne zdravstvene probleme. U poslednje četiri decenije porastao je broj dece obolele od autizma, ometenosti u razvoju, ADHS, dijabetesa, gojaznosti i teških oblika malignih bolesti.</w:t>
      </w: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Deca iz poljoprivrednih regiona gde se pesticidi kontinuirano primenjuju izložena su pesticidima u školi, na otvorenim površinama, kroz hranu i vodu koja je zagađena hemikalijama koje se koriste u poljoprivredi. Štetnom uticaju pesticide svakodnevno su izloženi zemljoradnici. Istraživanja dovode u vezu pesticide koji se koriste za suzbijanje štetočina sa negativnim uticajem na njihov mozak i nerve, a to sve je povezano sa višim procentom depresije i samoubistava. Radnici koji su radili sa pesticidima imaju za 90% veću šansu da obole od depresije. Mnoge razvijene zemlje zabranile su upotrebu pesticida koji dovode do ovakvih pojava.</w:t>
      </w:r>
    </w:p>
    <w:p w:rsidR="003661AD" w:rsidRDefault="003661AD" w:rsidP="003661AD">
      <w:pPr>
        <w:jc w:val="center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noProof/>
          <w:color w:val="3A9B57"/>
          <w:sz w:val="26"/>
          <w:szCs w:val="26"/>
          <w:bdr w:val="none" w:sz="0" w:space="0" w:color="auto" w:frame="1"/>
        </w:rPr>
        <w:drawing>
          <wp:inline distT="0" distB="0" distL="0" distR="0">
            <wp:extent cx="2857500" cy="2857500"/>
            <wp:effectExtent l="19050" t="0" r="0" b="0"/>
            <wp:docPr id="2" name="Picture 2" descr="https://agroplus.rs/agroplus/wp-content/uploads/2019/02/sl.-2-300x300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roplus.rs/agroplus/wp-content/uploads/2019/02/sl.-2-300x300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AD" w:rsidRDefault="003661AD" w:rsidP="003661AD">
      <w:pPr>
        <w:pStyle w:val="wp-caption-text"/>
        <w:spacing w:before="0" w:beforeAutospacing="0" w:after="400" w:afterAutospacing="0"/>
        <w:jc w:val="center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Potrebna oprema prilikom rukovanja pesticidima</w:t>
      </w:r>
    </w:p>
    <w:p w:rsidR="003661AD" w:rsidRDefault="003661AD" w:rsidP="003661AD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399956"/>
          <w:sz w:val="26"/>
          <w:szCs w:val="26"/>
          <w:bdr w:val="none" w:sz="0" w:space="0" w:color="auto" w:frame="1"/>
        </w:rPr>
      </w:pPr>
      <w:r>
        <w:rPr>
          <w:rStyle w:val="Emphasis"/>
          <w:rFonts w:ascii="Arial" w:hAnsi="Arial" w:cs="Arial"/>
          <w:b/>
          <w:bCs/>
          <w:color w:val="399956"/>
          <w:sz w:val="26"/>
          <w:szCs w:val="26"/>
          <w:bdr w:val="none" w:sz="0" w:space="0" w:color="auto" w:frame="1"/>
        </w:rPr>
        <w:t>Pravilno rukovanje</w:t>
      </w:r>
    </w:p>
    <w:p w:rsidR="00C43B7D" w:rsidRDefault="00C43B7D" w:rsidP="003661AD">
      <w:pPr>
        <w:pStyle w:val="NormalWeb"/>
        <w:spacing w:before="0" w:beforeAutospacing="0" w:after="0" w:afterAutospacing="0"/>
        <w:rPr>
          <w:rFonts w:ascii="Arial" w:hAnsi="Arial" w:cs="Arial"/>
          <w:color w:val="6E6E6E"/>
          <w:sz w:val="26"/>
          <w:szCs w:val="26"/>
        </w:rPr>
      </w:pP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 xml:space="preserve">Štetne posledice po čoveka i njegovu okolinu mogu se sprečiti pravilnim rukovanjem pesticidima. Pri radu sa pesticidima neophodno je nositi lična zaštitna sredstva, zaštitno odelo, rukavice, masku i naočare. U posebno namenjenom prostoru koji je zaštićen od vetra treba pripremiti supstance koje se koriste i potrebno je koristiti posude posebno namenjene za pesticide. Nakon upotrebe sve posude potrebno je dobro oprati. Tretiranje ne bi trebalo vršiti po </w:t>
      </w:r>
      <w:r>
        <w:rPr>
          <w:rFonts w:ascii="Arial" w:hAnsi="Arial" w:cs="Arial"/>
          <w:color w:val="6E6E6E"/>
          <w:sz w:val="26"/>
          <w:szCs w:val="26"/>
        </w:rPr>
        <w:lastRenderedPageBreak/>
        <w:t>izuzetno toplom i vetrovitom vremenu. Za vreme tretmana ne sme se jesti, piti i pušiti.</w:t>
      </w:r>
    </w:p>
    <w:p w:rsidR="003661AD" w:rsidRDefault="003661AD" w:rsidP="003661AD">
      <w:pPr>
        <w:jc w:val="center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noProof/>
          <w:color w:val="3A9B57"/>
          <w:sz w:val="26"/>
          <w:szCs w:val="26"/>
          <w:bdr w:val="none" w:sz="0" w:space="0" w:color="auto" w:frame="1"/>
        </w:rPr>
        <w:drawing>
          <wp:inline distT="0" distB="0" distL="0" distR="0">
            <wp:extent cx="4038600" cy="2336800"/>
            <wp:effectExtent l="19050" t="0" r="0" b="0"/>
            <wp:docPr id="3" name="Picture 3" descr="https://agroplus.rs/agroplus/wp-content/uploads/2019/02/sl.-3-2-300x17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roplus.rs/agroplus/wp-content/uploads/2019/02/sl.-3-2-300x17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AD" w:rsidRPr="00C43B7D" w:rsidRDefault="003661AD" w:rsidP="003661AD">
      <w:pPr>
        <w:pStyle w:val="wp-caption-text"/>
        <w:spacing w:before="0" w:beforeAutospacing="0" w:after="400" w:afterAutospacing="0"/>
        <w:jc w:val="center"/>
        <w:rPr>
          <w:rFonts w:ascii="Arial" w:hAnsi="Arial" w:cs="Arial"/>
          <w:color w:val="FF0000"/>
          <w:sz w:val="26"/>
          <w:szCs w:val="26"/>
        </w:rPr>
      </w:pPr>
      <w:r w:rsidRPr="00C43B7D">
        <w:rPr>
          <w:rFonts w:ascii="Arial" w:hAnsi="Arial" w:cs="Arial"/>
          <w:color w:val="FF0000"/>
          <w:sz w:val="26"/>
          <w:szCs w:val="26"/>
        </w:rPr>
        <w:t>Nažalost, vrlo često se u našim atarima vidi ovakva slika</w:t>
      </w: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Poseban problem je odlaganje ambalaže od pesticida. Neodgovorni i nesavesni korisnici često odlažu ambalažu pored puteva, kanala i reka, što dodatno zagađuje životnu sredinu i predstavlja opasnost po zdravlje ljudi. Praznu ambalažu potrebno je isprati tri puta, potom je izbušiti kako bi bila neupotrebljiva. Skupljati je na za to predviđeno mesto u posebne kontejnere.</w:t>
      </w: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Jedan od načina zaštite štetnog uticaja pesticida je poštovanje karence. Karenca je vremenski period koji mora da protekne od poslednje primene pesticida do žetve. Radna karenca je vreme u kome nije dozvoljen rad i pristup ljudi u polju i u zaštićenom prostoru nakon primene pesticida.</w:t>
      </w:r>
    </w:p>
    <w:p w:rsidR="003661AD" w:rsidRDefault="003661AD" w:rsidP="003661AD">
      <w:pPr>
        <w:pStyle w:val="NormalWeb"/>
        <w:spacing w:before="0" w:beforeAutospacing="0" w:after="40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26"/>
          <w:szCs w:val="26"/>
        </w:rPr>
        <w:t>Intenzivna poljoprivredna prozivodnja se ne može zamisliti bez primene pesticida, koja često zbog neadekvatne primene ima štetne posledice po zdravlje ljudi, bezbednost poljoprivrednih prizvoda i životnu sredinu. Primena pesticida je složen problem, s obzirom da su svi pesticidi manje-više toksični i zahtevaju ozbiljan pristup pri korišćenju. Smanjenje upotrebe pesticide jedan je od temelja održive poljoprivrede i ideja održivog razvoja.</w:t>
      </w:r>
    </w:p>
    <w:p w:rsidR="003661AD" w:rsidRDefault="003661AD" w:rsidP="003661AD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6E6E6E"/>
          <w:sz w:val="26"/>
          <w:szCs w:val="26"/>
        </w:rPr>
      </w:pPr>
      <w:r>
        <w:rPr>
          <w:rStyle w:val="Emphasis"/>
          <w:rFonts w:ascii="Arial" w:hAnsi="Arial" w:cs="Arial"/>
          <w:color w:val="6E6E6E"/>
          <w:sz w:val="26"/>
          <w:szCs w:val="26"/>
          <w:bdr w:val="none" w:sz="0" w:space="0" w:color="auto" w:frame="1"/>
        </w:rPr>
        <w:t>Prim. mr. sc. med. dr Dušan Velisavljev</w:t>
      </w:r>
    </w:p>
    <w:p w:rsidR="003661AD" w:rsidRPr="00282D7E" w:rsidRDefault="003661AD">
      <w:pPr>
        <w:rPr>
          <w:b/>
          <w:color w:val="FF0000"/>
          <w:sz w:val="28"/>
          <w:szCs w:val="28"/>
        </w:rPr>
      </w:pPr>
    </w:p>
    <w:p w:rsidR="00400A3E" w:rsidRDefault="00400A3E">
      <w:pPr>
        <w:rPr>
          <w:b/>
          <w:sz w:val="32"/>
          <w:szCs w:val="32"/>
        </w:rPr>
      </w:pPr>
    </w:p>
    <w:p w:rsidR="00282D7E" w:rsidRPr="00781942" w:rsidRDefault="00282D7E">
      <w:pPr>
        <w:rPr>
          <w:b/>
          <w:sz w:val="32"/>
          <w:szCs w:val="32"/>
        </w:rPr>
      </w:pPr>
    </w:p>
    <w:p w:rsidR="0052323C" w:rsidRDefault="00282D7E" w:rsidP="0052323C">
      <w:pPr>
        <w:rPr>
          <w:b/>
          <w:i/>
          <w:color w:val="FF0000"/>
          <w:sz w:val="32"/>
          <w:szCs w:val="32"/>
          <w:u w:val="single"/>
        </w:rPr>
      </w:pPr>
      <w:r w:rsidRPr="00282D7E">
        <w:rPr>
          <w:b/>
          <w:color w:val="FF0000"/>
          <w:sz w:val="32"/>
          <w:szCs w:val="32"/>
        </w:rPr>
        <w:t>12. Lekcija</w:t>
      </w:r>
      <w:r w:rsidRPr="00282D7E">
        <w:rPr>
          <w:b/>
          <w:i/>
          <w:color w:val="FF0000"/>
          <w:sz w:val="32"/>
          <w:szCs w:val="32"/>
        </w:rPr>
        <w:t>:</w:t>
      </w:r>
      <w:r w:rsidRPr="00282D7E">
        <w:rPr>
          <w:b/>
          <w:color w:val="FF0000"/>
          <w:sz w:val="32"/>
          <w:szCs w:val="32"/>
        </w:rPr>
        <w:t>Ponavljanje gradiva</w:t>
      </w:r>
      <w:r w:rsidRPr="00282D7E">
        <w:rPr>
          <w:b/>
          <w:i/>
          <w:color w:val="FF0000"/>
          <w:sz w:val="32"/>
          <w:szCs w:val="32"/>
          <w:u w:val="single"/>
        </w:rPr>
        <w:t xml:space="preserve">  </w:t>
      </w:r>
    </w:p>
    <w:p w:rsidR="0052323C" w:rsidRPr="0052323C" w:rsidRDefault="00837F12" w:rsidP="0052323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t>Koristiti pretraživač  za teme koje obrađuju primenu pesticida  :</w:t>
      </w:r>
      <w:hyperlink r:id="rId13" w:history="1">
        <w:r>
          <w:rPr>
            <w:rStyle w:val="Hyperlink"/>
          </w:rPr>
          <w:t>https://www.google.com/search</w:t>
        </w:r>
      </w:hyperlink>
    </w:p>
    <w:p w:rsidR="0052323C" w:rsidRPr="00837F12" w:rsidRDefault="0052323C" w:rsidP="0052323C">
      <w:pPr>
        <w:pStyle w:val="Heading3"/>
        <w:numPr>
          <w:ilvl w:val="0"/>
          <w:numId w:val="24"/>
        </w:numPr>
        <w:shd w:val="clear" w:color="auto" w:fill="FFFFFF"/>
        <w:spacing w:before="0" w:beforeAutospacing="0" w:after="60" w:afterAutospacing="0"/>
        <w:rPr>
          <w:b w:val="0"/>
          <w:bCs w:val="0"/>
          <w:color w:val="0070C0"/>
          <w:sz w:val="24"/>
          <w:szCs w:val="24"/>
        </w:rPr>
      </w:pPr>
      <w:r w:rsidRPr="00837F12">
        <w:rPr>
          <w:rFonts w:ascii="Arial" w:hAnsi="Arial" w:cs="Arial"/>
          <w:b w:val="0"/>
          <w:bCs w:val="0"/>
          <w:color w:val="0070C0"/>
          <w:sz w:val="24"/>
          <w:szCs w:val="24"/>
          <w:u w:val="single"/>
        </w:rPr>
        <w:t>Pravilno rukovanje i upotreba sredstava za zaštitu bilja</w:t>
      </w:r>
    </w:p>
    <w:p w:rsidR="0052323C" w:rsidRPr="00837F12" w:rsidRDefault="0052323C" w:rsidP="00837F12">
      <w:pPr>
        <w:shd w:val="clear" w:color="auto" w:fill="FFFFFF"/>
        <w:rPr>
          <w:rFonts w:ascii="Arial" w:hAnsi="Arial" w:cs="Arial"/>
          <w:color w:val="660099"/>
          <w:sz w:val="24"/>
          <w:szCs w:val="24"/>
          <w:u w:val="single"/>
        </w:rPr>
      </w:pPr>
      <w:r w:rsidRPr="0052323C">
        <w:rPr>
          <w:rStyle w:val="HTMLCite"/>
          <w:rFonts w:ascii="Arial" w:hAnsi="Arial" w:cs="Arial"/>
          <w:i w:val="0"/>
          <w:iCs w:val="0"/>
          <w:color w:val="3C4043"/>
          <w:sz w:val="24"/>
          <w:szCs w:val="24"/>
          <w:u w:val="single"/>
        </w:rPr>
        <w:t>www.ubh.gov.me › FileDownload › file=Pravilno...</w:t>
      </w:r>
    </w:p>
    <w:p w:rsidR="0052323C" w:rsidRPr="0052323C" w:rsidRDefault="004834B8" w:rsidP="0052323C">
      <w:pPr>
        <w:rPr>
          <w:rFonts w:ascii="Arial" w:hAnsi="Arial" w:cs="Arial"/>
          <w:shd w:val="clear" w:color="auto" w:fill="FFFFFF"/>
        </w:rPr>
      </w:pPr>
      <w:r>
        <w:fldChar w:fldCharType="begin"/>
      </w:r>
      <w:r w:rsidR="0052323C">
        <w:instrText xml:space="preserve"> HYPERLINK "http://www.zastitabilja.org/zastita_opste.htm" </w:instrText>
      </w:r>
      <w:r>
        <w:fldChar w:fldCharType="separate"/>
      </w:r>
    </w:p>
    <w:p w:rsidR="0052323C" w:rsidRPr="00837F12" w:rsidRDefault="0052323C" w:rsidP="0052323C">
      <w:pPr>
        <w:pStyle w:val="Heading3"/>
        <w:numPr>
          <w:ilvl w:val="0"/>
          <w:numId w:val="24"/>
        </w:numPr>
        <w:spacing w:before="0" w:beforeAutospacing="0" w:after="60" w:afterAutospacing="0"/>
        <w:rPr>
          <w:b w:val="0"/>
          <w:bCs w:val="0"/>
          <w:color w:val="0070C0"/>
          <w:sz w:val="24"/>
          <w:szCs w:val="24"/>
        </w:rPr>
      </w:pPr>
      <w:r w:rsidRPr="00837F12">
        <w:rPr>
          <w:rFonts w:ascii="Arial" w:hAnsi="Arial" w:cs="Arial"/>
          <w:b w:val="0"/>
          <w:bCs w:val="0"/>
          <w:color w:val="0070C0"/>
          <w:sz w:val="24"/>
          <w:szCs w:val="24"/>
          <w:u w:val="single"/>
          <w:shd w:val="clear" w:color="auto" w:fill="FFFFFF"/>
        </w:rPr>
        <w:t>Primena pesticida - Zaštita bilja</w:t>
      </w:r>
    </w:p>
    <w:p w:rsidR="0052323C" w:rsidRDefault="004834B8" w:rsidP="0052323C">
      <w:r>
        <w:fldChar w:fldCharType="end"/>
      </w:r>
      <w:r w:rsidR="0052323C">
        <w:rPr>
          <w:rStyle w:val="HTMLCite"/>
          <w:i w:val="0"/>
          <w:iCs w:val="0"/>
          <w:color w:val="3C4043"/>
          <w:sz w:val="28"/>
          <w:szCs w:val="28"/>
          <w:u w:val="single"/>
        </w:rPr>
        <w:t>www.zastitabilja.org › zastita_opste</w:t>
      </w:r>
    </w:p>
    <w:p w:rsidR="00837F12" w:rsidRPr="00837F12" w:rsidRDefault="004834B8" w:rsidP="0052323C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837F12">
        <w:rPr>
          <w:sz w:val="24"/>
          <w:szCs w:val="24"/>
        </w:rPr>
        <w:instrText xml:space="preserve"> HYPERLINK "http://</w:instrText>
      </w:r>
    </w:p>
    <w:p w:rsidR="00837F12" w:rsidRPr="00837F12" w:rsidRDefault="00837F12" w:rsidP="0052323C">
      <w:pPr>
        <w:pStyle w:val="Heading3"/>
        <w:numPr>
          <w:ilvl w:val="0"/>
          <w:numId w:val="22"/>
        </w:numPr>
        <w:spacing w:before="0" w:beforeAutospacing="0" w:after="60" w:afterAutospacing="0"/>
        <w:rPr>
          <w:b w:val="0"/>
          <w:bCs w:val="0"/>
          <w:sz w:val="24"/>
          <w:szCs w:val="24"/>
        </w:rPr>
      </w:pPr>
      <w:r w:rsidRPr="00837F12">
        <w:rPr>
          <w:b w:val="0"/>
          <w:bCs w:val="0"/>
          <w:sz w:val="28"/>
          <w:szCs w:val="28"/>
        </w:rPr>
        <w:instrText>Pesticidi i izvori zagađenja u životnoj sredini i značaj .</w:instrText>
      </w:r>
      <w:r w:rsidRPr="00837F12">
        <w:rPr>
          <w:b w:val="0"/>
          <w:bCs w:val="0"/>
          <w:sz w:val="24"/>
          <w:szCs w:val="24"/>
        </w:rPr>
        <w:instrText>..</w:instrText>
      </w:r>
    </w:p>
    <w:p w:rsidR="00837F12" w:rsidRPr="00837F12" w:rsidRDefault="00837F12" w:rsidP="0052323C">
      <w:pPr>
        <w:rPr>
          <w:sz w:val="24"/>
          <w:szCs w:val="24"/>
        </w:rPr>
      </w:pPr>
      <w:r w:rsidRPr="00837F12">
        <w:rPr>
          <w:sz w:val="24"/>
          <w:szCs w:val="24"/>
        </w:rPr>
        <w:instrText>www.apeironsrbija.edu.rs › icama2009 › 025_Jug...</w:instrText>
      </w:r>
    </w:p>
    <w:p w:rsidR="00837F12" w:rsidRPr="00AB5A59" w:rsidRDefault="00837F12" w:rsidP="0052323C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instrText xml:space="preserve">" </w:instrText>
      </w:r>
      <w:r w:rsidR="004834B8">
        <w:rPr>
          <w:sz w:val="24"/>
          <w:szCs w:val="24"/>
        </w:rPr>
        <w:fldChar w:fldCharType="separate"/>
      </w:r>
    </w:p>
    <w:p w:rsidR="00837F12" w:rsidRPr="00AB5A59" w:rsidRDefault="00837F12" w:rsidP="0052323C">
      <w:pPr>
        <w:pStyle w:val="Heading3"/>
        <w:numPr>
          <w:ilvl w:val="0"/>
          <w:numId w:val="22"/>
        </w:numPr>
        <w:spacing w:before="0" w:beforeAutospacing="0" w:after="60" w:afterAutospacing="0"/>
        <w:rPr>
          <w:rStyle w:val="Hyperlink"/>
          <w:b w:val="0"/>
          <w:bCs w:val="0"/>
          <w:sz w:val="24"/>
          <w:szCs w:val="24"/>
        </w:rPr>
      </w:pPr>
      <w:r w:rsidRPr="00AB5A59">
        <w:rPr>
          <w:rStyle w:val="Hyperlink"/>
          <w:b w:val="0"/>
          <w:bCs w:val="0"/>
          <w:sz w:val="28"/>
          <w:szCs w:val="28"/>
        </w:rPr>
        <w:t>Pesticidi i izvori zagađenja u životnoj sredini i značaj .</w:t>
      </w:r>
      <w:r w:rsidRPr="00AB5A59">
        <w:rPr>
          <w:rStyle w:val="Hyperlink"/>
          <w:b w:val="0"/>
          <w:bCs w:val="0"/>
          <w:sz w:val="24"/>
          <w:szCs w:val="24"/>
        </w:rPr>
        <w:t>..</w:t>
      </w:r>
    </w:p>
    <w:p w:rsidR="00837F12" w:rsidRPr="00AB5A59" w:rsidRDefault="00837F12" w:rsidP="0052323C">
      <w:pPr>
        <w:rPr>
          <w:rStyle w:val="Hyperlink"/>
          <w:sz w:val="24"/>
          <w:szCs w:val="24"/>
        </w:rPr>
      </w:pPr>
      <w:r w:rsidRPr="00837F12">
        <w:rPr>
          <w:rStyle w:val="Hyperlink"/>
          <w:color w:val="auto"/>
          <w:sz w:val="24"/>
          <w:szCs w:val="24"/>
        </w:rPr>
        <w:t>www.apeironsrbija.edu.rs › icama2009 › 025_Jug.</w:t>
      </w:r>
      <w:r w:rsidRPr="00AB5A59">
        <w:rPr>
          <w:rStyle w:val="Hyperlink"/>
          <w:sz w:val="24"/>
          <w:szCs w:val="24"/>
        </w:rPr>
        <w:t>..</w:t>
      </w:r>
    </w:p>
    <w:p w:rsidR="0052323C" w:rsidRDefault="004834B8" w:rsidP="0052323C">
      <w:r>
        <w:rPr>
          <w:sz w:val="24"/>
          <w:szCs w:val="24"/>
        </w:rPr>
        <w:fldChar w:fldCharType="end"/>
      </w:r>
    </w:p>
    <w:p w:rsidR="00837F12" w:rsidRDefault="00D52F0B" w:rsidP="008C75E6">
      <w:pPr>
        <w:rPr>
          <w:b/>
          <w:sz w:val="28"/>
          <w:szCs w:val="28"/>
          <w:lang w:val="sr-Latn-BA"/>
        </w:rPr>
      </w:pPr>
      <w:r w:rsidRPr="008C75E6">
        <w:rPr>
          <w:b/>
          <w:sz w:val="28"/>
          <w:szCs w:val="28"/>
          <w:lang w:val="sr-Latn-BA"/>
        </w:rPr>
        <w:t>Domaći rad :</w:t>
      </w:r>
    </w:p>
    <w:p w:rsidR="00837F12" w:rsidRPr="00837F12" w:rsidRDefault="00837F12" w:rsidP="008C75E6">
      <w:pPr>
        <w:rPr>
          <w:sz w:val="24"/>
          <w:szCs w:val="24"/>
        </w:rPr>
      </w:pPr>
      <w:r w:rsidRPr="00837F12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Pročitati sve sa sajt</w:t>
      </w:r>
      <w:r w:rsidR="005E63CA">
        <w:rPr>
          <w:b/>
          <w:sz w:val="28"/>
          <w:szCs w:val="28"/>
          <w:lang w:val="sr-Latn-BA"/>
        </w:rPr>
        <w:t xml:space="preserve">ova  kao rekapitulacija svega </w:t>
      </w:r>
      <w:r>
        <w:rPr>
          <w:b/>
          <w:sz w:val="28"/>
          <w:szCs w:val="28"/>
          <w:lang w:val="sr-Latn-BA"/>
        </w:rPr>
        <w:t>učenog o pesticidima u cilju usvajanja svih pravila  koja podrazumevaju pravilnu primenu pesticida!</w:t>
      </w:r>
    </w:p>
    <w:p w:rsidR="008C75E6" w:rsidRPr="008C75E6" w:rsidRDefault="00837F12" w:rsidP="008C75E6">
      <w:pPr>
        <w:rPr>
          <w:rStyle w:val="uxksbf"/>
          <w:b/>
          <w:color w:val="000000" w:themeColor="text1"/>
          <w:sz w:val="24"/>
          <w:szCs w:val="24"/>
        </w:rPr>
      </w:pPr>
      <w:r>
        <w:rPr>
          <w:b/>
          <w:sz w:val="28"/>
          <w:szCs w:val="28"/>
          <w:lang w:val="sr-Latn-BA"/>
        </w:rPr>
        <w:t xml:space="preserve"> </w:t>
      </w:r>
      <w:r w:rsidR="008C75E6" w:rsidRPr="008C75E6">
        <w:rPr>
          <w:b/>
          <w:color w:val="000000" w:themeColor="text1"/>
          <w:sz w:val="24"/>
          <w:szCs w:val="24"/>
        </w:rPr>
        <w:t xml:space="preserve">Mail: biljanaslavnic </w:t>
      </w:r>
      <w:hyperlink r:id="rId14" w:history="1">
        <w:r w:rsidR="008C75E6" w:rsidRPr="008C75E6">
          <w:rPr>
            <w:rStyle w:val="Hyperlink"/>
            <w:b/>
            <w:color w:val="000000" w:themeColor="text1"/>
            <w:sz w:val="24"/>
            <w:szCs w:val="24"/>
          </w:rPr>
          <w:t>63@gmail.com</w:t>
        </w:r>
      </w:hyperlink>
    </w:p>
    <w:p w:rsidR="008C75E6" w:rsidRPr="00246EC1" w:rsidRDefault="008C75E6">
      <w:pPr>
        <w:rPr>
          <w:b/>
          <w:sz w:val="28"/>
          <w:szCs w:val="28"/>
          <w:lang w:val="sr-Latn-BA"/>
        </w:rPr>
      </w:pPr>
    </w:p>
    <w:sectPr w:rsidR="008C75E6" w:rsidRPr="00246EC1" w:rsidSect="006016E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FE" w:rsidRDefault="00CA18FE" w:rsidP="00840CDE">
      <w:pPr>
        <w:spacing w:after="0" w:line="240" w:lineRule="auto"/>
      </w:pPr>
      <w:r>
        <w:separator/>
      </w:r>
    </w:p>
  </w:endnote>
  <w:endnote w:type="continuationSeparator" w:id="1">
    <w:p w:rsidR="00CA18FE" w:rsidRDefault="00CA18FE" w:rsidP="008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568501"/>
      <w:docPartObj>
        <w:docPartGallery w:val="Page Numbers (Bottom of Page)"/>
        <w:docPartUnique/>
      </w:docPartObj>
    </w:sdtPr>
    <w:sdtContent>
      <w:p w:rsidR="00840CDE" w:rsidRDefault="004834B8">
        <w:pPr>
          <w:pStyle w:val="Footer"/>
          <w:jc w:val="right"/>
        </w:pPr>
        <w:fldSimple w:instr=" PAGE   \* MERGEFORMAT ">
          <w:r w:rsidR="005E63CA">
            <w:rPr>
              <w:noProof/>
            </w:rPr>
            <w:t>7</w:t>
          </w:r>
        </w:fldSimple>
      </w:p>
    </w:sdtContent>
  </w:sdt>
  <w:p w:rsidR="00840CDE" w:rsidRDefault="00840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FE" w:rsidRDefault="00CA18FE" w:rsidP="00840CDE">
      <w:pPr>
        <w:spacing w:after="0" w:line="240" w:lineRule="auto"/>
      </w:pPr>
      <w:r>
        <w:separator/>
      </w:r>
    </w:p>
  </w:footnote>
  <w:footnote w:type="continuationSeparator" w:id="1">
    <w:p w:rsidR="00CA18FE" w:rsidRDefault="00CA18FE" w:rsidP="0084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15E"/>
    <w:multiLevelType w:val="hybridMultilevel"/>
    <w:tmpl w:val="A1E8E230"/>
    <w:lvl w:ilvl="0" w:tplc="A31604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E2F"/>
    <w:multiLevelType w:val="hybridMultilevel"/>
    <w:tmpl w:val="B4ACB5AE"/>
    <w:lvl w:ilvl="0" w:tplc="5EC2B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C9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07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4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25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0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6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A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3788A"/>
    <w:multiLevelType w:val="hybridMultilevel"/>
    <w:tmpl w:val="33D877C4"/>
    <w:lvl w:ilvl="0" w:tplc="FCFCDC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261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1B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88B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0F3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C1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428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265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062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E040E"/>
    <w:multiLevelType w:val="hybridMultilevel"/>
    <w:tmpl w:val="7CBE0B6A"/>
    <w:lvl w:ilvl="0" w:tplc="4CA4C4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AA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C0F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8B5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23F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498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A16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2F8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A5C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4113C"/>
    <w:multiLevelType w:val="hybridMultilevel"/>
    <w:tmpl w:val="D1403AAE"/>
    <w:lvl w:ilvl="0" w:tplc="ACFCE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8D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89F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E2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445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E79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876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A8C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2A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043E3"/>
    <w:multiLevelType w:val="multilevel"/>
    <w:tmpl w:val="28F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C6940"/>
    <w:multiLevelType w:val="hybridMultilevel"/>
    <w:tmpl w:val="FA6A3886"/>
    <w:lvl w:ilvl="0" w:tplc="FD08D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86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2A0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EA7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049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4BD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674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ADA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C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4160A"/>
    <w:multiLevelType w:val="hybridMultilevel"/>
    <w:tmpl w:val="FDE83DC4"/>
    <w:lvl w:ilvl="0" w:tplc="50565158">
      <w:start w:val="1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E09427D"/>
    <w:multiLevelType w:val="hybridMultilevel"/>
    <w:tmpl w:val="D59A19E2"/>
    <w:lvl w:ilvl="0" w:tplc="31804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22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0B0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0E0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5D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ED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E4D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6C1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DC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B7C56"/>
    <w:multiLevelType w:val="multilevel"/>
    <w:tmpl w:val="A85E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92694"/>
    <w:multiLevelType w:val="hybridMultilevel"/>
    <w:tmpl w:val="4B8CAC8A"/>
    <w:lvl w:ilvl="0" w:tplc="B986FB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41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EA5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2D9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8D8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4F8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2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CD5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07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53AE2"/>
    <w:multiLevelType w:val="hybridMultilevel"/>
    <w:tmpl w:val="57B6643A"/>
    <w:lvl w:ilvl="0" w:tplc="98F8DA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0A1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B1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EEC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203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CC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0A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8D9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CC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74929"/>
    <w:multiLevelType w:val="hybridMultilevel"/>
    <w:tmpl w:val="943EA7D8"/>
    <w:lvl w:ilvl="0" w:tplc="BB485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C363B"/>
    <w:multiLevelType w:val="hybridMultilevel"/>
    <w:tmpl w:val="8158791C"/>
    <w:lvl w:ilvl="0" w:tplc="BE9E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24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24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07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08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CD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6E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E3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07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521A0"/>
    <w:multiLevelType w:val="hybridMultilevel"/>
    <w:tmpl w:val="B30A0D24"/>
    <w:lvl w:ilvl="0" w:tplc="CC0098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B7314"/>
    <w:multiLevelType w:val="hybridMultilevel"/>
    <w:tmpl w:val="3C02AC58"/>
    <w:lvl w:ilvl="0" w:tplc="4766A3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A79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EA8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44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E88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A02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7C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0F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633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C64AE"/>
    <w:multiLevelType w:val="hybridMultilevel"/>
    <w:tmpl w:val="6E56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07AE0"/>
    <w:multiLevelType w:val="hybridMultilevel"/>
    <w:tmpl w:val="6A14E50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4CB61530"/>
    <w:multiLevelType w:val="multilevel"/>
    <w:tmpl w:val="3022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91D4C"/>
    <w:multiLevelType w:val="hybridMultilevel"/>
    <w:tmpl w:val="3784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A6C2F"/>
    <w:multiLevelType w:val="multilevel"/>
    <w:tmpl w:val="51C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724F3"/>
    <w:multiLevelType w:val="multilevel"/>
    <w:tmpl w:val="55A6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42347"/>
    <w:multiLevelType w:val="hybridMultilevel"/>
    <w:tmpl w:val="22E2BFA0"/>
    <w:lvl w:ilvl="0" w:tplc="063EE4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4B9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8F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CC7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EBC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A1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464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8E4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AB6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CA5491"/>
    <w:multiLevelType w:val="hybridMultilevel"/>
    <w:tmpl w:val="305822DC"/>
    <w:lvl w:ilvl="0" w:tplc="A4BC4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C37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627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8DB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0B8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09D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01B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626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B34717"/>
    <w:multiLevelType w:val="hybridMultilevel"/>
    <w:tmpl w:val="16E483B8"/>
    <w:lvl w:ilvl="0" w:tplc="A75271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EA2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4C0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0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C73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464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A22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6DB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EF9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3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12"/>
  </w:num>
  <w:num w:numId="13">
    <w:abstractNumId w:val="1"/>
  </w:num>
  <w:num w:numId="14">
    <w:abstractNumId w:val="22"/>
  </w:num>
  <w:num w:numId="15">
    <w:abstractNumId w:val="13"/>
  </w:num>
  <w:num w:numId="16">
    <w:abstractNumId w:val="11"/>
  </w:num>
  <w:num w:numId="17">
    <w:abstractNumId w:val="4"/>
  </w:num>
  <w:num w:numId="18">
    <w:abstractNumId w:val="24"/>
  </w:num>
  <w:num w:numId="19">
    <w:abstractNumId w:val="17"/>
  </w:num>
  <w:num w:numId="2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9"/>
  </w:num>
  <w:num w:numId="23">
    <w:abstractNumId w:val="5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306"/>
    <w:rsid w:val="00016323"/>
    <w:rsid w:val="000306E5"/>
    <w:rsid w:val="000635AC"/>
    <w:rsid w:val="00080951"/>
    <w:rsid w:val="000A2B40"/>
    <w:rsid w:val="000F2306"/>
    <w:rsid w:val="00130987"/>
    <w:rsid w:val="00141C8C"/>
    <w:rsid w:val="00166225"/>
    <w:rsid w:val="001A45A0"/>
    <w:rsid w:val="001B0F2E"/>
    <w:rsid w:val="001B6A93"/>
    <w:rsid w:val="00214DA4"/>
    <w:rsid w:val="00246EC1"/>
    <w:rsid w:val="00282D7E"/>
    <w:rsid w:val="002D1D8A"/>
    <w:rsid w:val="003242D9"/>
    <w:rsid w:val="003661AD"/>
    <w:rsid w:val="00370455"/>
    <w:rsid w:val="00400A3E"/>
    <w:rsid w:val="00405145"/>
    <w:rsid w:val="00434882"/>
    <w:rsid w:val="00435C09"/>
    <w:rsid w:val="004834B8"/>
    <w:rsid w:val="004B601A"/>
    <w:rsid w:val="004C2CBE"/>
    <w:rsid w:val="0052323C"/>
    <w:rsid w:val="005E63CA"/>
    <w:rsid w:val="006016E8"/>
    <w:rsid w:val="006A416E"/>
    <w:rsid w:val="00724CD3"/>
    <w:rsid w:val="0076503F"/>
    <w:rsid w:val="0077600E"/>
    <w:rsid w:val="00781942"/>
    <w:rsid w:val="007A45BD"/>
    <w:rsid w:val="007E74ED"/>
    <w:rsid w:val="0082604F"/>
    <w:rsid w:val="00837F12"/>
    <w:rsid w:val="00840CDE"/>
    <w:rsid w:val="00861895"/>
    <w:rsid w:val="00865D16"/>
    <w:rsid w:val="008C0D5C"/>
    <w:rsid w:val="008C75E6"/>
    <w:rsid w:val="008E7924"/>
    <w:rsid w:val="00961944"/>
    <w:rsid w:val="009A7234"/>
    <w:rsid w:val="009C1110"/>
    <w:rsid w:val="00A54BBE"/>
    <w:rsid w:val="00AD1255"/>
    <w:rsid w:val="00B10BA4"/>
    <w:rsid w:val="00B63784"/>
    <w:rsid w:val="00B7201B"/>
    <w:rsid w:val="00C43B7D"/>
    <w:rsid w:val="00CA18FE"/>
    <w:rsid w:val="00CA52C1"/>
    <w:rsid w:val="00CD6251"/>
    <w:rsid w:val="00CE30ED"/>
    <w:rsid w:val="00D24E78"/>
    <w:rsid w:val="00D52F0B"/>
    <w:rsid w:val="00D6691F"/>
    <w:rsid w:val="00DD7647"/>
    <w:rsid w:val="00E679E4"/>
    <w:rsid w:val="00E83DA9"/>
    <w:rsid w:val="00EB09E6"/>
    <w:rsid w:val="00ED358B"/>
    <w:rsid w:val="00EF3C76"/>
    <w:rsid w:val="00F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E8"/>
  </w:style>
  <w:style w:type="paragraph" w:styleId="Heading1">
    <w:name w:val="heading 1"/>
    <w:basedOn w:val="Normal"/>
    <w:next w:val="Normal"/>
    <w:link w:val="Heading1Char"/>
    <w:uiPriority w:val="9"/>
    <w:qFormat/>
    <w:rsid w:val="00366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C1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95"/>
    <w:pPr>
      <w:ind w:left="720"/>
      <w:contextualSpacing/>
    </w:pPr>
  </w:style>
  <w:style w:type="paragraph" w:styleId="TOAHeading">
    <w:name w:val="toa heading"/>
    <w:basedOn w:val="Normal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F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F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1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C1110"/>
    <w:rPr>
      <w:i/>
      <w:iCs/>
    </w:rPr>
  </w:style>
  <w:style w:type="character" w:customStyle="1" w:styleId="uxksbf">
    <w:name w:val="uxksbf"/>
    <w:basedOn w:val="DefaultParagraphFont"/>
    <w:rsid w:val="008C75E6"/>
  </w:style>
  <w:style w:type="paragraph" w:styleId="Header">
    <w:name w:val="header"/>
    <w:basedOn w:val="Normal"/>
    <w:link w:val="HeaderChar"/>
    <w:uiPriority w:val="99"/>
    <w:semiHidden/>
    <w:unhideWhenUsed/>
    <w:rsid w:val="0084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CDE"/>
  </w:style>
  <w:style w:type="paragraph" w:styleId="Footer">
    <w:name w:val="footer"/>
    <w:basedOn w:val="Normal"/>
    <w:link w:val="FooterChar"/>
    <w:uiPriority w:val="99"/>
    <w:unhideWhenUsed/>
    <w:rsid w:val="0084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DE"/>
  </w:style>
  <w:style w:type="character" w:customStyle="1" w:styleId="Heading1Char">
    <w:name w:val="Heading 1 Char"/>
    <w:basedOn w:val="DefaultParagraphFont"/>
    <w:link w:val="Heading1"/>
    <w:uiPriority w:val="9"/>
    <w:rsid w:val="00366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1AD"/>
    <w:rPr>
      <w:b/>
      <w:bCs/>
    </w:rPr>
  </w:style>
  <w:style w:type="character" w:styleId="Emphasis">
    <w:name w:val="Emphasis"/>
    <w:basedOn w:val="DefaultParagraphFont"/>
    <w:uiPriority w:val="20"/>
    <w:qFormat/>
    <w:rsid w:val="003661AD"/>
    <w:rPr>
      <w:i/>
      <w:iCs/>
    </w:rPr>
  </w:style>
  <w:style w:type="paragraph" w:customStyle="1" w:styleId="wp-caption-text">
    <w:name w:val="wp-caption-text"/>
    <w:basedOn w:val="Normal"/>
    <w:rsid w:val="003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AD"/>
    <w:rPr>
      <w:rFonts w:ascii="Tahoma" w:hAnsi="Tahoma" w:cs="Tahoma"/>
      <w:sz w:val="16"/>
      <w:szCs w:val="16"/>
    </w:rPr>
  </w:style>
  <w:style w:type="character" w:customStyle="1" w:styleId="sfzihb">
    <w:name w:val="sfzihb"/>
    <w:basedOn w:val="DefaultParagraphFont"/>
    <w:rsid w:val="0052323C"/>
  </w:style>
  <w:style w:type="character" w:customStyle="1" w:styleId="st">
    <w:name w:val="st"/>
    <w:basedOn w:val="DefaultParagraphFont"/>
    <w:rsid w:val="00523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467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6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467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7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680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696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3429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448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1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1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6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oplus.rs/agroplus/wp-content/uploads/2019/02/sl.-1-4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roplus.rs/agroplus/wp-content/uploads/2019/02/sl.-3-2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agroplus.rs/agroplus/wp-content/uploads/2019/02/sl.-2.jpeg" TargetMode="External"/><Relationship Id="rId14" Type="http://schemas.openxmlformats.org/officeDocument/2006/relationships/hyperlink" Target="mailto: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2020-03-22T19:41:00Z</dcterms:created>
  <dcterms:modified xsi:type="dcterms:W3CDTF">2020-04-14T19:03:00Z</dcterms:modified>
</cp:coreProperties>
</file>